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CB" w:rsidRDefault="009008CB" w:rsidP="00C73A0B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color w:val="333333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333333"/>
          <w:sz w:val="20"/>
          <w:szCs w:val="20"/>
        </w:rPr>
        <w:t>НОРМАТИВНОЕ ПРАВОВОЕ РЕГУЛИРОВАНИЕ</w:t>
      </w:r>
    </w:p>
    <w:p w:rsidR="009008CB" w:rsidRDefault="009008CB" w:rsidP="009008CB">
      <w:pPr>
        <w:pStyle w:val="a3"/>
        <w:shd w:val="clear" w:color="auto" w:fill="F5F2E6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Градостроительный кодекс Российской Федерации</w:t>
      </w:r>
    </w:p>
    <w:p w:rsidR="009008CB" w:rsidRDefault="009008CB" w:rsidP="009008CB">
      <w:pPr>
        <w:pStyle w:val="a3"/>
        <w:shd w:val="clear" w:color="auto" w:fill="F5F2E6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(выдержки, определяющие порядок и условия получения информации о градостроительных условиях и ограничениях развития территории)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Статья 1. Основные понятия, используемые в настоящем Кодексе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водоохранные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территориальные зоны - зоны, для которых в правилах землепользования и застройки определены границы и установлены градостроительные регламенты;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Статья 30. Правила землепользования и застройки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1. Правила землепользования и застройки разрабатываются в целях: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2) создания условий для планировки территорий муниципальных образований;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2. Правила землепользования и застройки включают в себя: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порядок их применения и внесения изменений в указанные правила;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2) карту градостроительного зонирования;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3) градостроительные регламенты.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3. Порядок применения правил землепользования и застройки и внесения в них изменений включает в себя положения: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о регулировании землепользования и застройки органами местного самоуправления;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3) о подготовке документации по планировке территории органами местного самоуправления;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4) о проведении публичных слушаний по вопросам землепользования и застройки;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5) о внесении изменений в правила землепользования и застройки;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6) о регулировании иных вопросов землепользования и застройки.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4. 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5. 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 Границы указанных зон и территорий могут отображаться на отдельных картах.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5.1. 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6.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виды разрешенного использования земельных участков и объектов капитального строительства;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</w:t>
      </w:r>
      <w:r>
        <w:rPr>
          <w:rFonts w:ascii="Tahoma" w:hAnsi="Tahoma" w:cs="Tahoma"/>
          <w:color w:val="333333"/>
          <w:sz w:val="20"/>
          <w:szCs w:val="20"/>
        </w:rPr>
        <w:lastRenderedPageBreak/>
        <w:t>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Статья 56. Информационные системы обеспечения градостроительной деятельности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1. Информационные системы обеспечения градостроительной деятельности - организованный в соответствии с требованиями настоящего Кодекса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2. Информационные системы обеспечения градостроительной деятельности включают в себя материалы в текстовой форме и в виде карт (схем).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3. Целью ведения информационных систем обеспечения градостроительной деятельности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4. Информационные системы обеспечения градостроительной деятельности включают в себя: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сведения: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а) о документах территориального планирования Российской Федерации в части, касающейся территорий муниципальных образований;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б) о документах территориального планирования субъектов Российской Федерации в части, касающейся территорий муниципальных образований;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в) о документах территориального планирования муниципальных образований, материалах по их обоснованию;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г) о правилах землепользования и застройки, внесении в них изменений;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д) о документации по планировке территории;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е) об изученности природных и техногенных условий на основании материалов и результатов инженерных изысканий;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ж) о резервировании земель и об изъятии земельных участков для государственных или муниципальных нужд;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з) о геодезических и картографических материалах;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и) о создании искусственного земельного участка;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2) дела о застроенных и подлежащих застройке земельных участках;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3) иные документы и материалы.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5. Дела о застроенных или подлежащих застройке земельных участках открываются на каждый земельный участок. В дело о застроенном или подлежащем застройке земельном участке помещаются копии следующих документов и карт (схем):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градостроительный план земельного участка;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2) результаты инженерных изысканий;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3) сведения о площади, о высоте и количестве этажей объекта капитального строительства, о сетях инженерно-технического обеспечения, разделы проектной документации, предусмотренные пунктами 2, 8-10 и 11.1 части 12 статьи 48 настоящего Кодекса, или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3.1) предусмотренный пунктом 3 части 12 статьи 48 настоящего Кодекса раздел проектной документации объекта капитального строительства или предусмотренное пунктом 4 части 9 статьи 51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поселения,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Федерации, уполномоченного в области охраны объектов культурного наследия,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4) документы, подтверждающие соответствие проектной документации требованиям технических регламентов и результатам инженерных изысканий;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5) заключение государственной экспертизы проектной документации;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6) разрешение на строительство;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6.1) решение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или уполномоченной организации,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Государственной корпорации по космической деятельности "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Роскосмос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" о прекращении действия разрешения на строительство, о внесении изменений в разрешение на строительство;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7) 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8) решение органа местного самоуправления о предоставлении разрешения на условно разрешенный вид использования;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9) документы, подтверждающие соответствие построенного, реконструированного объекта капитального строительства проектной документации;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9.1) заключение органа государственного строительного надзора;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10) акт приемки объекта капитального строительства;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11) разрешение на ввод объекта в эксплуатацию;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12)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13) иные документы и материалы.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6.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строительства, расположенные на данном земельном участке.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7.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8. Сведения информационных систем обеспечения градостроительной деятельности являются открытыми и общедоступными, за исключением сведений, отнесенных федеральными законами к категории ограниченного доступа.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Статья 57.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1. Ведение информационных систем обеспечения градостроительной деятельности осуществляется органами местного самоуправления городских округов, органами местного самоуправления муниципальных районов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2. Органы государственной власти или органы местного самоуправления, соответственно принявшие, утвердившие, выдавшие документы,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деятельности, в течение семи дней со дня принятия, утверждения, выдачи указанных документов направляют соответствующие копии в орган местного самоуправления городского округа, орган местного самоуправления муниципального района, применительно к территориям которых принимаются, утверждаются, выдаются указанные документы. Орган местного самоуправления городского округа,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3. Документы, принятые, утвержденные или выданные органом местного самоуправления городского округа,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деятельности, размещаются в указанных системах в течение четырнадцати дней со дня их принятия, утверждения или выдачи.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4. Документирование сведений информационных систем обеспечения градостроительной деятельности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5. Порядок ведения информационных систем обеспечения градостроительной деятельности, требования к технологиям и программным, лингвистическим,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6. Органы местного самоуправления городских округов,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власти, органов местного самоуправления, физических и юридических лиц.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7. Предоставление сведений информационной системы обеспечения градостроительной деятельности осуществляется бесплатно или за плату. Максимальный размер платы за предоставление указанных сведений и порядок взимания такой платы устанавливаются Правительством Российской Федерации.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8. Орган местного самоуправления городского округа,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(орган) по учету объектов недвижимого имущества и орган по учету государственного и муниципального имущества в необходимом объеме,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9. Органы местного самоуправления городских округов,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запросам: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2) физических и юридических лиц в случаях, предусмотренных федеральными законами.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9.1. По межведомственным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сведения, содержащиеся в информационной системе обеспечения градостроительной деятельности, предоставляются не позднее пяти рабочих дней со дня получения органом местного самоуправления городского округа, органом местного самоуправления муниципального района соответствующего межведомственного запроса.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10. Порядок предоставления сведений информационной системы обеспечения градостроительной деятельности по запросам органов государственной власти, органов местного самоуправления, физических и юридических лиц устанавливается уполномоченным Правительством Российской Федерации федеральным органом исполнительной власти.</w:t>
      </w:r>
    </w:p>
    <w:p w:rsidR="009008CB" w:rsidRDefault="009008CB" w:rsidP="009008CB"/>
    <w:p w:rsidR="00B458C0" w:rsidRDefault="00B458C0" w:rsidP="00B458C0"/>
    <w:p w:rsidR="00B458C0" w:rsidRDefault="00B458C0" w:rsidP="00B458C0">
      <w:pPr>
        <w:pStyle w:val="a3"/>
        <w:jc w:val="center"/>
      </w:pPr>
      <w:r>
        <w:rPr>
          <w:rStyle w:val="a4"/>
        </w:rPr>
        <w:t>Информация о порядке и условиях получения информации о градостроительных условиях и ограничениях развития территории</w:t>
      </w:r>
    </w:p>
    <w:p w:rsidR="00B458C0" w:rsidRDefault="00B458C0" w:rsidP="00B458C0">
      <w:pPr>
        <w:pStyle w:val="a3"/>
      </w:pPr>
      <w:r>
        <w:t>Информацию о градостроительных условиях и ограничениях развития территорий можно получить в Администрации района в отделе по капитальному строительству и архитектуре.</w:t>
      </w:r>
    </w:p>
    <w:p w:rsidR="00B458C0" w:rsidRDefault="00B458C0" w:rsidP="00B458C0">
      <w:pPr>
        <w:pStyle w:val="a3"/>
      </w:pPr>
      <w:r>
        <w:t xml:space="preserve">Данная информация содержится в Правилах землепользования и застройки сельских поселений МО </w:t>
      </w:r>
      <w:proofErr w:type="spellStart"/>
      <w:r>
        <w:t>Тальменский</w:t>
      </w:r>
      <w:proofErr w:type="spellEnd"/>
      <w:r>
        <w:t xml:space="preserve"> район Алтайского края.</w:t>
      </w:r>
    </w:p>
    <w:p w:rsidR="00B458C0" w:rsidRDefault="00B458C0" w:rsidP="00B458C0">
      <w:pPr>
        <w:pStyle w:val="a3"/>
      </w:pPr>
      <w:r>
        <w:t xml:space="preserve">Вы можете бесплатно получить информацию о градостроительных условиях на территории МО </w:t>
      </w:r>
      <w:proofErr w:type="spellStart"/>
      <w:r>
        <w:t>Тальменский</w:t>
      </w:r>
      <w:proofErr w:type="spellEnd"/>
      <w:r>
        <w:t xml:space="preserve"> район Алтайского края следующими способами:</w:t>
      </w:r>
    </w:p>
    <w:p w:rsidR="00B458C0" w:rsidRDefault="00B458C0" w:rsidP="00B458C0">
      <w:pPr>
        <w:pStyle w:val="a3"/>
      </w:pPr>
      <w:r>
        <w:lastRenderedPageBreak/>
        <w:t xml:space="preserve">1.    Обратившись по телефону: 8(38591)22864, по электронной почте: </w:t>
      </w:r>
      <w:hyperlink r:id="rId4" w:history="1">
        <w:r w:rsidRPr="0076415B">
          <w:rPr>
            <w:rStyle w:val="a5"/>
            <w:lang w:val="en-US"/>
          </w:rPr>
          <w:t>adm</w:t>
        </w:r>
        <w:r w:rsidRPr="0076415B">
          <w:rPr>
            <w:rStyle w:val="a5"/>
          </w:rPr>
          <w:t>.</w:t>
        </w:r>
        <w:r w:rsidRPr="0076415B">
          <w:rPr>
            <w:rStyle w:val="a5"/>
            <w:lang w:val="en-US"/>
          </w:rPr>
          <w:t>talm</w:t>
        </w:r>
        <w:r w:rsidRPr="00D51C6F">
          <w:rPr>
            <w:rStyle w:val="a5"/>
          </w:rPr>
          <w:t>.</w:t>
        </w:r>
        <w:r w:rsidRPr="0076415B">
          <w:rPr>
            <w:rStyle w:val="a5"/>
            <w:lang w:val="en-US"/>
          </w:rPr>
          <w:t>arh</w:t>
        </w:r>
        <w:r w:rsidRPr="0076415B">
          <w:rPr>
            <w:rStyle w:val="a5"/>
          </w:rPr>
          <w:t>@</w:t>
        </w:r>
        <w:proofErr w:type="spellStart"/>
        <w:r w:rsidRPr="0076415B">
          <w:rPr>
            <w:rStyle w:val="a5"/>
          </w:rPr>
          <w:t>yandex.ru</w:t>
        </w:r>
        <w:proofErr w:type="spellEnd"/>
      </w:hyperlink>
    </w:p>
    <w:p w:rsidR="00B458C0" w:rsidRDefault="00B458C0" w:rsidP="00B458C0">
      <w:pPr>
        <w:pStyle w:val="a3"/>
      </w:pPr>
      <w:r>
        <w:t xml:space="preserve">2. При личном приеме в Администрации района в отделе по капитальному строительству и архитектуре, расположенному по адресу: Алтайский край, </w:t>
      </w:r>
      <w:proofErr w:type="spellStart"/>
      <w:r>
        <w:t>Тальменский</w:t>
      </w:r>
      <w:proofErr w:type="spellEnd"/>
      <w:r>
        <w:t xml:space="preserve"> район, р.п. Тальменка, ул. Куйбышева, 94, </w:t>
      </w:r>
      <w:proofErr w:type="spellStart"/>
      <w:r>
        <w:t>каб</w:t>
      </w:r>
      <w:proofErr w:type="spellEnd"/>
      <w:r>
        <w:t>. 16 (в рабочие дни: с 8.30 до 12.00, с 13.00 до 17.00)</w:t>
      </w:r>
    </w:p>
    <w:p w:rsidR="00B458C0" w:rsidRDefault="00B458C0" w:rsidP="00B458C0"/>
    <w:p w:rsidR="00666486" w:rsidRDefault="00666486"/>
    <w:sectPr w:rsidR="00666486" w:rsidSect="0066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08CB"/>
    <w:rsid w:val="00091B58"/>
    <w:rsid w:val="004D01D8"/>
    <w:rsid w:val="005701B3"/>
    <w:rsid w:val="00666486"/>
    <w:rsid w:val="00870045"/>
    <w:rsid w:val="009008CB"/>
    <w:rsid w:val="00A42ECF"/>
    <w:rsid w:val="00B458C0"/>
    <w:rsid w:val="00C73A0B"/>
    <w:rsid w:val="00DC0EEA"/>
    <w:rsid w:val="00E779F2"/>
    <w:rsid w:val="00F8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8C0"/>
    <w:rPr>
      <w:b/>
      <w:bCs/>
    </w:rPr>
  </w:style>
  <w:style w:type="character" w:styleId="a5">
    <w:name w:val="Hyperlink"/>
    <w:basedOn w:val="a0"/>
    <w:uiPriority w:val="99"/>
    <w:unhideWhenUsed/>
    <w:rsid w:val="00B45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talm.ar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cp:lastModifiedBy>Анна</cp:lastModifiedBy>
  <cp:revision>4</cp:revision>
  <dcterms:created xsi:type="dcterms:W3CDTF">2020-06-16T08:35:00Z</dcterms:created>
  <dcterms:modified xsi:type="dcterms:W3CDTF">2020-06-22T03:57:00Z</dcterms:modified>
</cp:coreProperties>
</file>